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AE6540"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w:t>
        </w:r>
        <w:bookmarkStart w:id="0" w:name="_GoBack"/>
        <w:bookmarkEnd w:id="0"/>
        <w:r w:rsidR="000644CC" w:rsidRPr="00E74967">
          <w:rPr>
            <w:rStyle w:val="Hipervnculo"/>
            <w:rFonts w:cs="Calibri"/>
            <w:b/>
            <w:sz w:val="28"/>
            <w:szCs w:val="28"/>
          </w:rPr>
          <w: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w:t>
      </w:r>
      <w:r w:rsidRPr="00F60B23">
        <w:rPr>
          <w:rFonts w:asciiTheme="minorHAnsi" w:hAnsiTheme="minorHAnsi" w:cstheme="minorHAnsi"/>
          <w:lang w:val="es-ES"/>
        </w:rPr>
        <w:lastRenderedPageBreak/>
        <w:t>Municipio; Desarrollar mecanismos para promover la participación de los diferentes sectores organizados del 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lastRenderedPageBreak/>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y pago provisional mensual de retenciones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anual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anual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y pago provisional mensual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y pago provisional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y pago provisional mensual de las retenciones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lastRenderedPageBreak/>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791C509D" w14:textId="77777777" w:rsidR="000644CC" w:rsidRDefault="000644CC" w:rsidP="000644CC">
      <w:pPr>
        <w:spacing w:after="0" w:line="240" w:lineRule="auto"/>
        <w:jc w:val="both"/>
        <w:rPr>
          <w:rFonts w:asciiTheme="minorHAnsi" w:hAnsiTheme="minorHAnsi" w:cstheme="minorHAnsi"/>
        </w:rPr>
      </w:pPr>
      <w:r w:rsidRPr="0030442B">
        <w:rPr>
          <w:rFonts w:asciiTheme="minorHAnsi" w:hAnsiTheme="minorHAnsi" w:cstheme="minorHAnsi"/>
        </w:rPr>
        <w:t>No aplica para el Municipio.</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w:t>
      </w:r>
      <w:proofErr w:type="spellStart"/>
      <w:r w:rsidRPr="00F60B23">
        <w:rPr>
          <w:rFonts w:asciiTheme="minorHAnsi" w:hAnsiTheme="minorHAnsi" w:cstheme="minorHAnsi"/>
        </w:rPr>
        <w:t>CONAC</w:t>
      </w:r>
      <w:proofErr w:type="spellEnd"/>
      <w:r w:rsidRPr="00F60B23">
        <w:rPr>
          <w:rFonts w:asciiTheme="minorHAnsi" w:hAnsiTheme="minorHAnsi" w:cstheme="minorHAnsi"/>
        </w:rPr>
        <w:t xml:space="preserve">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Se ha aplicado en las operaciones financieras del municipio el Manual de Contabilidad Gubernamental aprobado por el </w:t>
      </w:r>
      <w:proofErr w:type="spellStart"/>
      <w:r>
        <w:rPr>
          <w:rFonts w:asciiTheme="minorHAnsi" w:hAnsiTheme="minorHAnsi" w:cstheme="minorHAnsi"/>
        </w:rPr>
        <w:t>CONAC</w:t>
      </w:r>
      <w:proofErr w:type="spellEnd"/>
      <w:r>
        <w:rPr>
          <w:rFonts w:asciiTheme="minorHAnsi" w:hAnsiTheme="minorHAnsi" w:cstheme="minorHAnsi"/>
        </w:rPr>
        <w:t xml:space="preserve">, a través del sistema informático </w:t>
      </w:r>
      <w:proofErr w:type="spellStart"/>
      <w:r>
        <w:rPr>
          <w:rFonts w:asciiTheme="minorHAnsi" w:hAnsiTheme="minorHAnsi" w:cstheme="minorHAnsi"/>
        </w:rPr>
        <w:t>SIHP</w:t>
      </w:r>
      <w:proofErr w:type="spellEnd"/>
      <w:r>
        <w:rPr>
          <w:rFonts w:asciiTheme="minorHAnsi" w:hAnsiTheme="minorHAnsi" w:cstheme="minorHAnsi"/>
        </w:rPr>
        <w:t>-SAP.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 xml:space="preserve">las disposiciones establecidas por el </w:t>
      </w:r>
      <w:proofErr w:type="spellStart"/>
      <w:r>
        <w:rPr>
          <w:rFonts w:asciiTheme="minorHAnsi" w:hAnsiTheme="minorHAnsi" w:cstheme="minorHAnsi"/>
        </w:rPr>
        <w:t>CONAC</w:t>
      </w:r>
      <w:proofErr w:type="spellEnd"/>
      <w:r>
        <w:rPr>
          <w:rFonts w:asciiTheme="minorHAnsi" w:hAnsiTheme="minorHAnsi" w:cstheme="minorHAnsi"/>
        </w:rPr>
        <w:t>.</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proofErr w:type="gramStart"/>
      <w:r w:rsidRPr="00F60B23">
        <w:rPr>
          <w:rFonts w:asciiTheme="minorHAnsi" w:hAnsiTheme="minorHAnsi" w:cstheme="minorHAnsi"/>
        </w:rPr>
        <w:t>empleadas  están</w:t>
      </w:r>
      <w:proofErr w:type="gramEnd"/>
      <w:r w:rsidRPr="00F60B23">
        <w:rPr>
          <w:rFonts w:asciiTheme="minorHAnsi" w:hAnsiTheme="minorHAnsi" w:cstheme="minorHAnsi"/>
        </w:rPr>
        <w:t xml:space="preserve">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 xml:space="preserve">Para el municipio de San Felipe se cuenta con el sistema </w:t>
      </w:r>
      <w:proofErr w:type="spellStart"/>
      <w:r w:rsidRPr="00D52EA6">
        <w:rPr>
          <w:rFonts w:asciiTheme="minorHAnsi" w:hAnsiTheme="minorHAnsi" w:cstheme="minorHAnsi"/>
        </w:rPr>
        <w:t>SI</w:t>
      </w:r>
      <w:r w:rsidR="00A840C9">
        <w:rPr>
          <w:rFonts w:asciiTheme="minorHAnsi" w:hAnsiTheme="minorHAnsi" w:cstheme="minorHAnsi"/>
        </w:rPr>
        <w:t>A</w:t>
      </w:r>
      <w:r w:rsidRPr="00D52EA6">
        <w:rPr>
          <w:rFonts w:asciiTheme="minorHAnsi" w:hAnsiTheme="minorHAnsi" w:cstheme="minorHAnsi"/>
        </w:rPr>
        <w:t>RCAD</w:t>
      </w:r>
      <w:proofErr w:type="spellEnd"/>
      <w:r w:rsidRPr="00D52EA6">
        <w:rPr>
          <w:rFonts w:asciiTheme="minorHAnsi" w:hAnsiTheme="minorHAnsi" w:cstheme="minorHAnsi"/>
        </w:rPr>
        <w:t xml:space="preserve">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w:t>
      </w:r>
      <w:r w:rsidRPr="00D52EA6">
        <w:rPr>
          <w:rFonts w:asciiTheme="minorHAnsi" w:hAnsiTheme="minorHAnsi" w:cstheme="minorHAnsi"/>
        </w:rPr>
        <w:lastRenderedPageBreak/>
        <w:t>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w:t>
      </w:r>
      <w:proofErr w:type="spellStart"/>
      <w:r>
        <w:rPr>
          <w:rFonts w:asciiTheme="minorHAnsi" w:hAnsiTheme="minorHAnsi" w:cstheme="minorHAnsi"/>
        </w:rPr>
        <w:t>CONAC</w:t>
      </w:r>
      <w:proofErr w:type="spellEnd"/>
      <w:r>
        <w:rPr>
          <w:rFonts w:asciiTheme="minorHAnsi" w:hAnsiTheme="minorHAnsi" w:cstheme="minorHAnsi"/>
        </w:rPr>
        <w:t>, los bienes muebles e inmuebles fueron valorados y registrados en la contabilidad conforme a los inventarios determinados por la Sindicatura del Ayuntamiento y la Oficialía Mayor, arrojando una variación incremental del patrimonio por la cantidad de $</w:t>
      </w:r>
      <w:r w:rsidRPr="00173A23">
        <w:rPr>
          <w:rFonts w:asciiTheme="minorHAnsi" w:hAnsiTheme="minorHAnsi" w:cstheme="minorHAnsi"/>
        </w:rPr>
        <w:t>73,903,315.67</w:t>
      </w:r>
      <w:r>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w:t>
      </w:r>
      <w:proofErr w:type="spellStart"/>
      <w:r w:rsidR="00452477">
        <w:rPr>
          <w:rFonts w:asciiTheme="minorHAnsi" w:hAnsiTheme="minorHAnsi" w:cstheme="minorHAnsi"/>
        </w:rPr>
        <w:t>PITM</w:t>
      </w:r>
      <w:proofErr w:type="spellEnd"/>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w:t>
      </w:r>
      <w:proofErr w:type="spellStart"/>
      <w:r w:rsidRPr="00173A23">
        <w:rPr>
          <w:rFonts w:asciiTheme="minorHAnsi" w:hAnsiTheme="minorHAnsi" w:cstheme="minorHAnsi"/>
        </w:rPr>
        <w:t>R.L</w:t>
      </w:r>
      <w:proofErr w:type="spellEnd"/>
      <w:r w:rsidRPr="00173A23">
        <w:rPr>
          <w:rFonts w:asciiTheme="minorHAnsi" w:hAnsiTheme="minorHAnsi" w:cstheme="minorHAnsi"/>
        </w:rPr>
        <w:t>.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lastRenderedPageBreak/>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53D75BCC"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ente público informará el efecto en sus estados financieros de aquellos hechos ocurridos en el período posterior al que informa, que proporcionan mayor evidenc</w:t>
      </w:r>
      <w:r w:rsidR="00AE6540">
        <w:rPr>
          <w:rFonts w:asciiTheme="minorHAnsi" w:hAnsiTheme="minorHAnsi" w:cstheme="minorHAnsi"/>
        </w:rPr>
        <w:t>ia sobre eventos que le afectan</w:t>
      </w:r>
      <w:r w:rsidRPr="00F60B23">
        <w:rPr>
          <w:rFonts w:asciiTheme="minorHAnsi" w:hAnsiTheme="minorHAnsi" w:cstheme="minorHAnsi"/>
        </w:rPr>
        <w:t xml:space="preserve"> económicamente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53667D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3B099F7B"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PM-0315/2016 de fecha 01 de 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w:t>
      </w:r>
      <w:proofErr w:type="spellStart"/>
      <w:r w:rsidR="00B87153">
        <w:rPr>
          <w:rFonts w:asciiTheme="minorHAnsi" w:hAnsiTheme="minorHAnsi" w:cstheme="minorHAnsi"/>
        </w:rPr>
        <w:t>FIDER</w:t>
      </w:r>
      <w:proofErr w:type="spellEnd"/>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22B8E224" w:rsidR="00C2764F" w:rsidRDefault="00C2764F"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530F366C" w:rsidR="00C2764F" w:rsidRPr="0012405A" w:rsidRDefault="00AE6540" w:rsidP="00891603">
      <w:pPr>
        <w:tabs>
          <w:tab w:val="left" w:leader="underscore" w:pos="9639"/>
        </w:tabs>
        <w:spacing w:after="0" w:line="240" w:lineRule="auto"/>
        <w:jc w:val="both"/>
        <w:rPr>
          <w:rFonts w:cs="Calibri"/>
        </w:rPr>
      </w:pPr>
      <w:r w:rsidRPr="00AE6540">
        <w:rPr>
          <w:rFonts w:cs="Calibri"/>
        </w:rPr>
        <w:t>“Bajo protesta de decir verdad declaramos que los Estados Financieros y sus notas, son razonablemente correctos y son responsabilidad del emisor”</w:t>
      </w:r>
      <w:r w:rsidR="00C2764F" w:rsidRPr="00C2764F">
        <w:rPr>
          <w:noProof/>
          <w:lang w:eastAsia="es-MX"/>
        </w:rPr>
        <mc:AlternateContent>
          <mc:Choice Requires="wps">
            <w:drawing>
              <wp:anchor distT="0" distB="0" distL="114300" distR="114300" simplePos="0" relativeHeight="251659264" behindDoc="0" locked="0" layoutInCell="1" allowOverlap="1" wp14:anchorId="410D5DD4" wp14:editId="1F851DAF">
                <wp:simplePos x="0" y="0"/>
                <wp:positionH relativeFrom="margin">
                  <wp:posOffset>-195580</wp:posOffset>
                </wp:positionH>
                <wp:positionV relativeFrom="paragraph">
                  <wp:posOffset>1216025</wp:posOffset>
                </wp:positionV>
                <wp:extent cx="6391275" cy="1066800"/>
                <wp:effectExtent l="0" t="0" r="9525" b="0"/>
                <wp:wrapNone/>
                <wp:docPr id="3" name="CuadroTexto 2"/>
                <wp:cNvGraphicFramePr/>
                <a:graphic xmlns:a="http://schemas.openxmlformats.org/drawingml/2006/main">
                  <a:graphicData uri="http://schemas.microsoft.com/office/word/2010/wordprocessingShape">
                    <wps:wsp>
                      <wps:cNvSpPr txBox="1"/>
                      <wps:spPr>
                        <a:xfrm>
                          <a:off x="0" y="0"/>
                          <a:ext cx="6391275" cy="10668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602010F" w14:textId="5A6072E3" w:rsidR="00C2764F" w:rsidRDefault="00C2764F" w:rsidP="00C2764F">
                            <w:pPr>
                              <w:pStyle w:val="NormalWeb"/>
                              <w:spacing w:before="0" w:beforeAutospacing="0" w:after="0" w:afterAutospacing="0"/>
                            </w:pPr>
                            <w:r>
                              <w:rPr>
                                <w:rFonts w:asciiTheme="minorHAnsi" w:hAnsi="Calibri" w:cstheme="minorBidi"/>
                                <w:color w:val="000000" w:themeColor="dark1"/>
                                <w:sz w:val="16"/>
                                <w:szCs w:val="16"/>
                              </w:rPr>
                              <w:t xml:space="preserve">   __________________________</w:t>
                            </w:r>
                            <w:r>
                              <w:rPr>
                                <w:rFonts w:asciiTheme="minorHAnsi" w:hAnsi="Calibri" w:cstheme="minorBidi"/>
                                <w:color w:val="000000" w:themeColor="dark1"/>
                                <w:sz w:val="16"/>
                                <w:szCs w:val="16"/>
                              </w:rPr>
                              <w:tab/>
                              <w:t xml:space="preserve">     ________________________________</w:t>
                            </w:r>
                            <w:r>
                              <w:rPr>
                                <w:rFonts w:asciiTheme="minorHAnsi" w:hAnsi="Calibri" w:cstheme="minorBidi"/>
                                <w:color w:val="000000" w:themeColor="dark1"/>
                                <w:sz w:val="16"/>
                                <w:szCs w:val="16"/>
                              </w:rPr>
                              <w:tab/>
                              <w:t xml:space="preserve">           </w:t>
                            </w:r>
                            <w:r>
                              <w:rPr>
                                <w:rFonts w:asciiTheme="minorHAnsi" w:hAnsi="Calibri" w:cstheme="minorBidi"/>
                                <w:color w:val="000000" w:themeColor="dark1"/>
                                <w:sz w:val="16"/>
                                <w:szCs w:val="16"/>
                              </w:rPr>
                              <w:tab/>
                              <w:t xml:space="preserve">           ___________________________</w:t>
                            </w:r>
                          </w:p>
                          <w:p w14:paraId="05EF7398" w14:textId="3E79DA6F" w:rsidR="00C2764F" w:rsidRPr="00C2764F" w:rsidRDefault="00C2764F" w:rsidP="00C2764F">
                            <w:pPr>
                              <w:pStyle w:val="NormalWeb"/>
                              <w:spacing w:before="0" w:beforeAutospacing="0" w:after="0" w:afterAutospacing="0"/>
                              <w:rPr>
                                <w:sz w:val="18"/>
                                <w:szCs w:val="18"/>
                              </w:rPr>
                            </w:pPr>
                            <w:r w:rsidRPr="00C2764F">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 xml:space="preserve">    </w:t>
                            </w:r>
                            <w:r w:rsidRPr="00C2764F">
                              <w:rPr>
                                <w:rFonts w:asciiTheme="minorHAnsi" w:hAnsi="Calibri" w:cstheme="minorBidi"/>
                                <w:b/>
                                <w:bCs/>
                                <w:color w:val="000000" w:themeColor="dark1"/>
                                <w:sz w:val="18"/>
                                <w:szCs w:val="18"/>
                              </w:rPr>
                              <w:t xml:space="preserve">  Presidente Municipal</w:t>
                            </w:r>
                            <w:r w:rsidRPr="00C2764F">
                              <w:rPr>
                                <w:rFonts w:asciiTheme="minorHAnsi" w:hAnsi="Calibri" w:cstheme="minorBidi"/>
                                <w:b/>
                                <w:bCs/>
                                <w:color w:val="000000" w:themeColor="dark1"/>
                                <w:sz w:val="18"/>
                                <w:szCs w:val="18"/>
                              </w:rPr>
                              <w:tab/>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Presidenta de la Comisión de </w:t>
                            </w:r>
                            <w:r>
                              <w:rPr>
                                <w:rFonts w:asciiTheme="minorHAnsi" w:hAnsi="Calibri" w:cstheme="minorBidi"/>
                                <w:b/>
                                <w:bCs/>
                                <w:color w:val="000000" w:themeColor="dark1"/>
                                <w:sz w:val="18"/>
                                <w:szCs w:val="18"/>
                              </w:rPr>
                              <w:t>Hacienda</w:t>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 Tesorero Municipal</w:t>
                            </w:r>
                          </w:p>
                          <w:p w14:paraId="4E324B36" w14:textId="3824786D" w:rsidR="00C2764F" w:rsidRPr="00C2764F" w:rsidRDefault="00B87153" w:rsidP="00B87153">
                            <w:pPr>
                              <w:pStyle w:val="NormalWeb"/>
                              <w:spacing w:before="0" w:beforeAutospacing="0" w:after="0" w:afterAutospacing="0"/>
                              <w:rPr>
                                <w:sz w:val="18"/>
                                <w:szCs w:val="18"/>
                              </w:rPr>
                            </w:pPr>
                            <w:r>
                              <w:rPr>
                                <w:rFonts w:asciiTheme="minorHAnsi" w:hAnsi="Calibri" w:cstheme="minorBidi"/>
                                <w:color w:val="000000" w:themeColor="dark1"/>
                                <w:sz w:val="18"/>
                                <w:szCs w:val="18"/>
                              </w:rPr>
                              <w:t xml:space="preserve">   Lic</w:t>
                            </w:r>
                            <w:r w:rsidR="00C2764F" w:rsidRPr="00C2764F">
                              <w:rPr>
                                <w:rFonts w:asciiTheme="minorHAnsi" w:hAnsi="Calibri" w:cstheme="minorBidi"/>
                                <w:color w:val="000000" w:themeColor="dark1"/>
                                <w:sz w:val="18"/>
                                <w:szCs w:val="18"/>
                              </w:rPr>
                              <w:t xml:space="preserve">. Eduardo Maldonado García </w:t>
                            </w:r>
                            <w:r w:rsidR="00C2764F" w:rsidRPr="00C2764F">
                              <w:rPr>
                                <w:rFonts w:asciiTheme="minorHAnsi" w:hAnsi="Calibri" w:cstheme="minorBidi"/>
                                <w:color w:val="000000" w:themeColor="dark1"/>
                                <w:sz w:val="18"/>
                                <w:szCs w:val="18"/>
                              </w:rPr>
                              <w:tab/>
                              <w:t xml:space="preserve">   </w:t>
                            </w:r>
                            <w:r w:rsidR="00C2764F">
                              <w:rPr>
                                <w:rFonts w:asciiTheme="minorHAnsi" w:hAnsi="Calibri" w:cstheme="minorBidi"/>
                                <w:color w:val="000000" w:themeColor="dark1"/>
                                <w:sz w:val="18"/>
                                <w:szCs w:val="18"/>
                              </w:rPr>
                              <w:t xml:space="preserve">  </w:t>
                            </w:r>
                            <w:r w:rsidR="00C2764F" w:rsidRPr="00C2764F">
                              <w:rPr>
                                <w:rFonts w:asciiTheme="minorHAnsi" w:hAnsi="Calibri" w:cstheme="minorBidi"/>
                                <w:color w:val="000000" w:themeColor="dark1"/>
                                <w:sz w:val="18"/>
                                <w:szCs w:val="18"/>
                              </w:rPr>
                              <w:t>C.P. María Guadalupe Cano Ortega</w:t>
                            </w:r>
                            <w:r w:rsidR="00C2764F" w:rsidRPr="00C2764F">
                              <w:rPr>
                                <w:rFonts w:asciiTheme="minorHAnsi" w:hAnsi="Calibri" w:cstheme="minorBidi"/>
                                <w:color w:val="000000" w:themeColor="dark1"/>
                                <w:sz w:val="18"/>
                                <w:szCs w:val="18"/>
                              </w:rPr>
                              <w:tab/>
                              <w:t xml:space="preserve">                    </w:t>
                            </w:r>
                            <w:r w:rsidR="00C2764F">
                              <w:rPr>
                                <w:rFonts w:asciiTheme="minorHAnsi" w:hAnsi="Calibri" w:cstheme="minorBidi"/>
                                <w:color w:val="000000" w:themeColor="dark1"/>
                                <w:sz w:val="18"/>
                                <w:szCs w:val="18"/>
                              </w:rPr>
                              <w:t xml:space="preserve">       </w:t>
                            </w:r>
                            <w:r>
                              <w:rPr>
                                <w:rFonts w:asciiTheme="minorHAnsi" w:hAnsi="Calibri" w:cstheme="minorBidi"/>
                                <w:color w:val="000000" w:themeColor="dark1"/>
                                <w:sz w:val="18"/>
                                <w:szCs w:val="18"/>
                              </w:rPr>
                              <w:t xml:space="preserve">  </w:t>
                            </w:r>
                            <w:r w:rsidR="00C2764F">
                              <w:rPr>
                                <w:rFonts w:asciiTheme="minorHAnsi" w:hAnsi="Calibri" w:cstheme="minorBidi"/>
                                <w:color w:val="000000" w:themeColor="dark1"/>
                                <w:sz w:val="18"/>
                                <w:szCs w:val="18"/>
                              </w:rPr>
                              <w:t xml:space="preserve">    </w:t>
                            </w:r>
                            <w:r w:rsidR="00C2764F" w:rsidRPr="00C2764F">
                              <w:rPr>
                                <w:rFonts w:asciiTheme="minorHAnsi" w:hAnsi="Calibri" w:cstheme="minorBidi"/>
                                <w:color w:val="000000" w:themeColor="dark1"/>
                                <w:sz w:val="18"/>
                                <w:szCs w:val="18"/>
                              </w:rPr>
                              <w:t>C.P. Sergio Ortega Mora</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10D5DD4" id="_x0000_t202" coordsize="21600,21600" o:spt="202" path="m,l,21600r21600,l21600,xe">
                <v:stroke joinstyle="miter"/>
                <v:path gradientshapeok="t" o:connecttype="rect"/>
              </v:shapetype>
              <v:shape id="CuadroTexto 2" o:spid="_x0000_s1026" type="#_x0000_t202" style="position:absolute;left:0;text-align:left;margin-left:-15.4pt;margin-top:95.75pt;width:503.2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" fillcolor="white [3201]" stroked="f">
                <v:textbox>
                  <w:txbxContent>
                    <w:p w14:paraId="3602010F" w14:textId="5A6072E3" w:rsidR="00C2764F" w:rsidRDefault="00C2764F" w:rsidP="00C2764F">
                      <w:pPr>
                        <w:pStyle w:val="NormalWeb"/>
                        <w:spacing w:before="0" w:beforeAutospacing="0" w:after="0" w:afterAutospacing="0"/>
                      </w:pPr>
                      <w:r>
                        <w:rPr>
                          <w:rFonts w:asciiTheme="minorHAnsi" w:hAnsi="Calibri" w:cstheme="minorBidi"/>
                          <w:color w:val="000000" w:themeColor="dark1"/>
                          <w:sz w:val="16"/>
                          <w:szCs w:val="16"/>
                        </w:rPr>
                        <w:t xml:space="preserve">   __________________________</w:t>
                      </w:r>
                      <w:r>
                        <w:rPr>
                          <w:rFonts w:asciiTheme="minorHAnsi" w:hAnsi="Calibri" w:cstheme="minorBidi"/>
                          <w:color w:val="000000" w:themeColor="dark1"/>
                          <w:sz w:val="16"/>
                          <w:szCs w:val="16"/>
                        </w:rPr>
                        <w:tab/>
                        <w:t xml:space="preserve">     ________________________________</w:t>
                      </w:r>
                      <w:r>
                        <w:rPr>
                          <w:rFonts w:asciiTheme="minorHAnsi" w:hAnsi="Calibri" w:cstheme="minorBidi"/>
                          <w:color w:val="000000" w:themeColor="dark1"/>
                          <w:sz w:val="16"/>
                          <w:szCs w:val="16"/>
                        </w:rPr>
                        <w:tab/>
                        <w:t xml:space="preserve">           </w:t>
                      </w:r>
                      <w:r>
                        <w:rPr>
                          <w:rFonts w:asciiTheme="minorHAnsi" w:hAnsi="Calibri" w:cstheme="minorBidi"/>
                          <w:color w:val="000000" w:themeColor="dark1"/>
                          <w:sz w:val="16"/>
                          <w:szCs w:val="16"/>
                        </w:rPr>
                        <w:tab/>
                        <w:t xml:space="preserve">           ___________________________</w:t>
                      </w:r>
                    </w:p>
                    <w:p w14:paraId="05EF7398" w14:textId="3E79DA6F" w:rsidR="00C2764F" w:rsidRPr="00C2764F" w:rsidRDefault="00C2764F" w:rsidP="00C2764F">
                      <w:pPr>
                        <w:pStyle w:val="NormalWeb"/>
                        <w:spacing w:before="0" w:beforeAutospacing="0" w:after="0" w:afterAutospacing="0"/>
                        <w:rPr>
                          <w:sz w:val="18"/>
                          <w:szCs w:val="18"/>
                        </w:rPr>
                      </w:pPr>
                      <w:r w:rsidRPr="00C2764F">
                        <w:rPr>
                          <w:rFonts w:asciiTheme="minorHAnsi" w:hAnsi="Calibri" w:cstheme="minorBidi"/>
                          <w:b/>
                          <w:bCs/>
                          <w:color w:val="000000" w:themeColor="dark1"/>
                          <w:sz w:val="18"/>
                          <w:szCs w:val="18"/>
                        </w:rPr>
                        <w:t xml:space="preserve">     </w:t>
                      </w:r>
                      <w:r>
                        <w:rPr>
                          <w:rFonts w:asciiTheme="minorHAnsi" w:hAnsi="Calibri" w:cstheme="minorBidi"/>
                          <w:b/>
                          <w:bCs/>
                          <w:color w:val="000000" w:themeColor="dark1"/>
                          <w:sz w:val="18"/>
                          <w:szCs w:val="18"/>
                        </w:rPr>
                        <w:t xml:space="preserve">    </w:t>
                      </w:r>
                      <w:r w:rsidRPr="00C2764F">
                        <w:rPr>
                          <w:rFonts w:asciiTheme="minorHAnsi" w:hAnsi="Calibri" w:cstheme="minorBidi"/>
                          <w:b/>
                          <w:bCs/>
                          <w:color w:val="000000" w:themeColor="dark1"/>
                          <w:sz w:val="18"/>
                          <w:szCs w:val="18"/>
                        </w:rPr>
                        <w:t xml:space="preserve">  Presidente Municipal</w:t>
                      </w:r>
                      <w:r w:rsidRPr="00C2764F">
                        <w:rPr>
                          <w:rFonts w:asciiTheme="minorHAnsi" w:hAnsi="Calibri" w:cstheme="minorBidi"/>
                          <w:b/>
                          <w:bCs/>
                          <w:color w:val="000000" w:themeColor="dark1"/>
                          <w:sz w:val="18"/>
                          <w:szCs w:val="18"/>
                        </w:rPr>
                        <w:tab/>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Presidenta de la Comisión de </w:t>
                      </w:r>
                      <w:r>
                        <w:rPr>
                          <w:rFonts w:asciiTheme="minorHAnsi" w:hAnsi="Calibri" w:cstheme="minorBidi"/>
                          <w:b/>
                          <w:bCs/>
                          <w:color w:val="000000" w:themeColor="dark1"/>
                          <w:sz w:val="18"/>
                          <w:szCs w:val="18"/>
                        </w:rPr>
                        <w:t>Hacienda</w:t>
                      </w:r>
                      <w:r>
                        <w:rPr>
                          <w:rFonts w:asciiTheme="minorHAnsi" w:hAnsi="Calibri" w:cstheme="minorBidi"/>
                          <w:b/>
                          <w:bCs/>
                          <w:color w:val="000000" w:themeColor="dark1"/>
                          <w:sz w:val="18"/>
                          <w:szCs w:val="18"/>
                        </w:rPr>
                        <w:tab/>
                        <w:t xml:space="preserve">                  </w:t>
                      </w:r>
                      <w:r w:rsidRPr="00C2764F">
                        <w:rPr>
                          <w:rFonts w:asciiTheme="minorHAnsi" w:hAnsi="Calibri" w:cstheme="minorBidi"/>
                          <w:b/>
                          <w:bCs/>
                          <w:color w:val="000000" w:themeColor="dark1"/>
                          <w:sz w:val="18"/>
                          <w:szCs w:val="18"/>
                        </w:rPr>
                        <w:t xml:space="preserve"> Tesorero Municipal</w:t>
                      </w:r>
                    </w:p>
                    <w:p w14:paraId="4E324B36" w14:textId="3824786D" w:rsidR="00C2764F" w:rsidRPr="00C2764F" w:rsidRDefault="00B87153" w:rsidP="00B87153">
                      <w:pPr>
                        <w:pStyle w:val="NormalWeb"/>
                        <w:spacing w:before="0" w:beforeAutospacing="0" w:after="0" w:afterAutospacing="0"/>
                        <w:rPr>
                          <w:sz w:val="18"/>
                          <w:szCs w:val="18"/>
                        </w:rPr>
                      </w:pPr>
                      <w:r>
                        <w:rPr>
                          <w:rFonts w:asciiTheme="minorHAnsi" w:hAnsi="Calibri" w:cstheme="minorBidi"/>
                          <w:color w:val="000000" w:themeColor="dark1"/>
                          <w:sz w:val="18"/>
                          <w:szCs w:val="18"/>
                        </w:rPr>
                        <w:t xml:space="preserve">   Lic</w:t>
                      </w:r>
                      <w:r w:rsidR="00C2764F" w:rsidRPr="00C2764F">
                        <w:rPr>
                          <w:rFonts w:asciiTheme="minorHAnsi" w:hAnsi="Calibri" w:cstheme="minorBidi"/>
                          <w:color w:val="000000" w:themeColor="dark1"/>
                          <w:sz w:val="18"/>
                          <w:szCs w:val="18"/>
                        </w:rPr>
                        <w:t xml:space="preserve">. Eduardo Maldonado García </w:t>
                      </w:r>
                      <w:r w:rsidR="00C2764F" w:rsidRPr="00C2764F">
                        <w:rPr>
                          <w:rFonts w:asciiTheme="minorHAnsi" w:hAnsi="Calibri" w:cstheme="minorBidi"/>
                          <w:color w:val="000000" w:themeColor="dark1"/>
                          <w:sz w:val="18"/>
                          <w:szCs w:val="18"/>
                        </w:rPr>
                        <w:tab/>
                        <w:t xml:space="preserve">   </w:t>
                      </w:r>
                      <w:r w:rsidR="00C2764F">
                        <w:rPr>
                          <w:rFonts w:asciiTheme="minorHAnsi" w:hAnsi="Calibri" w:cstheme="minorBidi"/>
                          <w:color w:val="000000" w:themeColor="dark1"/>
                          <w:sz w:val="18"/>
                          <w:szCs w:val="18"/>
                        </w:rPr>
                        <w:t xml:space="preserve">  </w:t>
                      </w:r>
                      <w:r w:rsidR="00C2764F" w:rsidRPr="00C2764F">
                        <w:rPr>
                          <w:rFonts w:asciiTheme="minorHAnsi" w:hAnsi="Calibri" w:cstheme="minorBidi"/>
                          <w:color w:val="000000" w:themeColor="dark1"/>
                          <w:sz w:val="18"/>
                          <w:szCs w:val="18"/>
                        </w:rPr>
                        <w:t>C.P. María Guadalupe Cano Ortega</w:t>
                      </w:r>
                      <w:r w:rsidR="00C2764F" w:rsidRPr="00C2764F">
                        <w:rPr>
                          <w:rFonts w:asciiTheme="minorHAnsi" w:hAnsi="Calibri" w:cstheme="minorBidi"/>
                          <w:color w:val="000000" w:themeColor="dark1"/>
                          <w:sz w:val="18"/>
                          <w:szCs w:val="18"/>
                        </w:rPr>
                        <w:tab/>
                        <w:t xml:space="preserve">                    </w:t>
                      </w:r>
                      <w:r w:rsidR="00C2764F">
                        <w:rPr>
                          <w:rFonts w:asciiTheme="minorHAnsi" w:hAnsi="Calibri" w:cstheme="minorBidi"/>
                          <w:color w:val="000000" w:themeColor="dark1"/>
                          <w:sz w:val="18"/>
                          <w:szCs w:val="18"/>
                        </w:rPr>
                        <w:t xml:space="preserve">       </w:t>
                      </w:r>
                      <w:r>
                        <w:rPr>
                          <w:rFonts w:asciiTheme="minorHAnsi" w:hAnsi="Calibri" w:cstheme="minorBidi"/>
                          <w:color w:val="000000" w:themeColor="dark1"/>
                          <w:sz w:val="18"/>
                          <w:szCs w:val="18"/>
                        </w:rPr>
                        <w:t xml:space="preserve">  </w:t>
                      </w:r>
                      <w:r w:rsidR="00C2764F">
                        <w:rPr>
                          <w:rFonts w:asciiTheme="minorHAnsi" w:hAnsi="Calibri" w:cstheme="minorBidi"/>
                          <w:color w:val="000000" w:themeColor="dark1"/>
                          <w:sz w:val="18"/>
                          <w:szCs w:val="18"/>
                        </w:rPr>
                        <w:t xml:space="preserve">    </w:t>
                      </w:r>
                      <w:r w:rsidR="00C2764F" w:rsidRPr="00C2764F">
                        <w:rPr>
                          <w:rFonts w:asciiTheme="minorHAnsi" w:hAnsi="Calibri" w:cstheme="minorBidi"/>
                          <w:color w:val="000000" w:themeColor="dark1"/>
                          <w:sz w:val="18"/>
                          <w:szCs w:val="18"/>
                        </w:rPr>
                        <w:t>C.P. Sergio Ortega Mora</w:t>
                      </w:r>
                    </w:p>
                  </w:txbxContent>
                </v:textbox>
                <w10:wrap anchorx="margin"/>
              </v:shape>
            </w:pict>
          </mc:Fallback>
        </mc:AlternateContent>
      </w:r>
    </w:p>
    <w:sectPr w:rsidR="00C2764F"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2EB54B9" w:rsidR="0012405A" w:rsidRDefault="00AE6540">
        <w:pPr>
          <w:pStyle w:val="Piedepgina"/>
          <w:jc w:val="right"/>
        </w:pPr>
        <w:r w:rsidRPr="00AE6540">
          <w:t>“Bajo protesta de decir verdad declaramos que los Estados Financieros y sus notas, son razonablemente correctos y son responsabilidad del emisor”</w:t>
        </w:r>
        <w:r>
          <w:t xml:space="preserve"> </w:t>
        </w:r>
        <w:r w:rsidR="0012405A">
          <w:fldChar w:fldCharType="begin"/>
        </w:r>
        <w:r w:rsidR="0012405A">
          <w:instrText>PAGE   \* MERGEFORMAT</w:instrText>
        </w:r>
        <w:r w:rsidR="0012405A">
          <w:fldChar w:fldCharType="separate"/>
        </w:r>
        <w:r w:rsidRPr="00AE6540">
          <w:rPr>
            <w:noProof/>
            <w:lang w:val="es-ES"/>
          </w:rPr>
          <w:t>11</w:t>
        </w:r>
        <w:r w:rsidR="0012405A">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70A7F467" w:rsidR="000644CC" w:rsidRDefault="00A4610E" w:rsidP="00AE6540">
    <w:pPr>
      <w:pStyle w:val="Encabezado"/>
      <w:spacing w:after="0" w:line="240" w:lineRule="auto"/>
      <w:jc w:val="center"/>
    </w:pPr>
    <w:r w:rsidRPr="00A4610E">
      <w:t>CORRESPONDI</w:t>
    </w:r>
    <w:r w:rsidR="00891603">
      <w:t>E</w:t>
    </w:r>
    <w:r w:rsidRPr="00A4610E">
      <w:t>NTES</w:t>
    </w:r>
    <w:r w:rsidR="00AE6540">
      <w:t xml:space="preserve"> AL PERIODO DEL 01 DE ENERO</w:t>
    </w:r>
    <w:r w:rsidRPr="00A4610E">
      <w:t xml:space="preserve"> AL </w:t>
    </w:r>
    <w:r w:rsidR="00AE6540">
      <w:t>30 DE</w:t>
    </w:r>
    <w:r w:rsidR="000644CC">
      <w:t xml:space="preserve"> </w:t>
    </w:r>
    <w:r w:rsidR="00891E38">
      <w:t>JUNIO</w:t>
    </w:r>
    <w:r w:rsidR="00A655E1">
      <w:t xml:space="preserve"> DE 2019</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35A87"/>
    <w:rsid w:val="00452477"/>
    <w:rsid w:val="00493572"/>
    <w:rsid w:val="004A58C8"/>
    <w:rsid w:val="004B1986"/>
    <w:rsid w:val="0054701E"/>
    <w:rsid w:val="00555927"/>
    <w:rsid w:val="00583064"/>
    <w:rsid w:val="005D3E43"/>
    <w:rsid w:val="005E231E"/>
    <w:rsid w:val="00657009"/>
    <w:rsid w:val="00681C79"/>
    <w:rsid w:val="007610BC"/>
    <w:rsid w:val="007714AB"/>
    <w:rsid w:val="007C7CEB"/>
    <w:rsid w:val="007D1E76"/>
    <w:rsid w:val="007D4484"/>
    <w:rsid w:val="00843872"/>
    <w:rsid w:val="0086459F"/>
    <w:rsid w:val="00891603"/>
    <w:rsid w:val="00891E38"/>
    <w:rsid w:val="008A724E"/>
    <w:rsid w:val="008C3BB8"/>
    <w:rsid w:val="008E076C"/>
    <w:rsid w:val="0092765C"/>
    <w:rsid w:val="009A2C7F"/>
    <w:rsid w:val="00A34891"/>
    <w:rsid w:val="00A4610E"/>
    <w:rsid w:val="00A655E1"/>
    <w:rsid w:val="00A730E0"/>
    <w:rsid w:val="00A840C9"/>
    <w:rsid w:val="00A97041"/>
    <w:rsid w:val="00AA41E5"/>
    <w:rsid w:val="00AB722B"/>
    <w:rsid w:val="00AE1F6A"/>
    <w:rsid w:val="00AE6540"/>
    <w:rsid w:val="00B87153"/>
    <w:rsid w:val="00C2646C"/>
    <w:rsid w:val="00C2764F"/>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76A6796-F4A9-480B-B86F-F26557DA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2923</Words>
  <Characters>16080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19</cp:revision>
  <cp:lastPrinted>2019-01-30T06:13:00Z</cp:lastPrinted>
  <dcterms:created xsi:type="dcterms:W3CDTF">2018-10-06T22:03:00Z</dcterms:created>
  <dcterms:modified xsi:type="dcterms:W3CDTF">2019-07-31T19:03:00Z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